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4BE" w:rsidRDefault="00292CFF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92CFF">
        <w:rPr>
          <w:rFonts w:ascii="Times New Roman" w:eastAsia="Times New Roman" w:hAnsi="Times New Roman" w:cs="Times New Roman"/>
          <w:noProof/>
          <w:sz w:val="24"/>
          <w:szCs w:val="20"/>
          <w:lang w:eastAsia="es-MX"/>
        </w:rPr>
        <w:drawing>
          <wp:inline distT="0" distB="0" distL="0" distR="0" wp14:anchorId="42E566B6" wp14:editId="75A23B4A">
            <wp:extent cx="790575" cy="962025"/>
            <wp:effectExtent l="0" t="0" r="9525" b="9525"/>
            <wp:docPr id="1" name="0 Imagen" descr="logonocturn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logonocturn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CFF" w:rsidRPr="00292CFF" w:rsidRDefault="00292CFF" w:rsidP="00292CFF">
      <w:pPr>
        <w:framePr w:w="7306" w:wrap="auto" w:vAnchor="text" w:hAnchor="page" w:x="2569" w:y="6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</w:pPr>
      <w:r w:rsidRPr="00292CFF">
        <w:rPr>
          <w:rFonts w:ascii="Times New Roman" w:eastAsia="Times New Roman" w:hAnsi="Times New Roman" w:cs="Times New Roman"/>
          <w:b/>
          <w:i/>
          <w:sz w:val="28"/>
          <w:szCs w:val="20"/>
          <w:lang w:val="es-ES" w:eastAsia="es-ES"/>
        </w:rPr>
        <w:t>IESS – ESCUELA NOCTURNA</w:t>
      </w:r>
      <w:r w:rsidRPr="00292CFF">
        <w:rPr>
          <w:rFonts w:ascii="Times New Roman" w:eastAsia="Times New Roman" w:hAnsi="Times New Roman" w:cs="Times New Roman"/>
          <w:b/>
          <w:sz w:val="24"/>
          <w:szCs w:val="20"/>
          <w:lang w:val="es-ES" w:eastAsia="es-ES"/>
        </w:rPr>
        <w:t xml:space="preserve">    </w:t>
      </w:r>
      <w:r w:rsidRPr="00292CFF"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  <w:t>Ciclo lectivo 2018.</w:t>
      </w:r>
    </w:p>
    <w:p w:rsidR="00292CFF" w:rsidRPr="00292CFF" w:rsidRDefault="00292CFF" w:rsidP="00292CFF">
      <w:pPr>
        <w:framePr w:w="7306" w:wrap="auto" w:vAnchor="text" w:hAnchor="page" w:x="2569" w:y="6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</w:pPr>
      <w:r w:rsidRPr="00292CFF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>Curso</w:t>
      </w:r>
      <w:r w:rsidRPr="00292CFF">
        <w:rPr>
          <w:rFonts w:ascii="Times New Roman" w:eastAsia="Times New Roman" w:hAnsi="Times New Roman" w:cs="Times New Roman"/>
          <w:b/>
          <w:sz w:val="24"/>
          <w:szCs w:val="20"/>
          <w:lang w:val="es-AR" w:eastAsia="es-ES"/>
        </w:rPr>
        <w:t>: 1°</w:t>
      </w:r>
      <w:r w:rsidRPr="00292CFF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 xml:space="preserve">                                                         División: </w:t>
      </w:r>
      <w:r w:rsidRPr="00292CFF">
        <w:rPr>
          <w:rFonts w:ascii="Times New Roman" w:eastAsia="Times New Roman" w:hAnsi="Times New Roman" w:cs="Times New Roman"/>
          <w:b/>
          <w:sz w:val="24"/>
          <w:szCs w:val="20"/>
          <w:lang w:val="es-AR" w:eastAsia="es-ES"/>
        </w:rPr>
        <w:t>Única</w:t>
      </w:r>
    </w:p>
    <w:p w:rsidR="00292CFF" w:rsidRPr="00292CFF" w:rsidRDefault="00292CFF" w:rsidP="00292CFF">
      <w:pPr>
        <w:keepNext/>
        <w:framePr w:w="7306" w:wrap="auto" w:vAnchor="text" w:hAnchor="page" w:x="2569" w:y="6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val="es-AR" w:eastAsia="es-ES"/>
        </w:rPr>
      </w:pPr>
      <w:r w:rsidRPr="00292CFF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 xml:space="preserve">Ciclo: </w:t>
      </w:r>
      <w:r w:rsidRPr="00292CFF">
        <w:rPr>
          <w:rFonts w:ascii="Times New Roman" w:eastAsia="Times New Roman" w:hAnsi="Times New Roman" w:cs="Times New Roman"/>
          <w:b/>
          <w:sz w:val="24"/>
          <w:szCs w:val="20"/>
          <w:lang w:val="es-AR" w:eastAsia="es-ES"/>
        </w:rPr>
        <w:t>CB</w:t>
      </w:r>
      <w:r w:rsidRPr="00292CFF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 xml:space="preserve">                                                        Especialidad: </w:t>
      </w:r>
    </w:p>
    <w:p w:rsidR="00963BB0" w:rsidRDefault="00292CFF" w:rsidP="00963BB0">
      <w:pPr>
        <w:keepNext/>
        <w:framePr w:w="7306" w:wrap="auto" w:vAnchor="text" w:hAnchor="page" w:x="2569" w:y="6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val="es-AR" w:eastAsia="es-ES"/>
        </w:rPr>
      </w:pPr>
      <w:r w:rsidRPr="00292CFF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 xml:space="preserve">Disciplina: </w:t>
      </w:r>
      <w:r w:rsidRPr="00292CFF">
        <w:rPr>
          <w:rFonts w:ascii="Times New Roman" w:eastAsia="Times New Roman" w:hAnsi="Times New Roman" w:cs="Times New Roman"/>
          <w:b/>
          <w:sz w:val="24"/>
          <w:szCs w:val="20"/>
          <w:lang w:val="es-AR" w:eastAsia="es-ES"/>
        </w:rPr>
        <w:t>Educación Física</w:t>
      </w:r>
    </w:p>
    <w:p w:rsidR="00292CFF" w:rsidRPr="00963BB0" w:rsidRDefault="00292CFF" w:rsidP="00963BB0">
      <w:pPr>
        <w:keepNext/>
        <w:framePr w:w="7306" w:wrap="auto" w:vAnchor="text" w:hAnchor="page" w:x="2569" w:y="6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</w:pPr>
      <w:r w:rsidRPr="00292CFF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 xml:space="preserve"> </w:t>
      </w:r>
      <w:r w:rsidR="00963BB0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>P</w:t>
      </w:r>
      <w:bookmarkStart w:id="0" w:name="_GoBack"/>
      <w:bookmarkEnd w:id="0"/>
      <w:r w:rsidRPr="00292CFF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>rofesor: Jorge Fernández</w:t>
      </w:r>
    </w:p>
    <w:p w:rsidR="00292CFF" w:rsidRPr="00292CFF" w:rsidRDefault="00292CFF" w:rsidP="00292CFF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25" w:color="auto"/>
        </w:pBdr>
        <w:tabs>
          <w:tab w:val="center" w:pos="4419"/>
          <w:tab w:val="right" w:pos="8838"/>
        </w:tabs>
        <w:spacing w:after="0" w:line="240" w:lineRule="auto"/>
        <w:ind w:right="360"/>
        <w:jc w:val="both"/>
        <w:rPr>
          <w:rFonts w:ascii="Times New Roman" w:eastAsia="Times New Roman" w:hAnsi="Times New Roman" w:cs="Times New Roman"/>
          <w:sz w:val="24"/>
          <w:szCs w:val="20"/>
          <w:lang w:val="es-ES_tradnl" w:eastAsia="es-ES"/>
        </w:rPr>
      </w:pPr>
    </w:p>
    <w:p w:rsidR="00292CFF" w:rsidRPr="00292CFF" w:rsidRDefault="00292CFF" w:rsidP="00292CFF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25" w:color="auto"/>
        </w:pBdr>
        <w:tabs>
          <w:tab w:val="center" w:pos="4419"/>
          <w:tab w:val="right" w:pos="8838"/>
        </w:tabs>
        <w:spacing w:after="0" w:line="240" w:lineRule="auto"/>
        <w:ind w:right="360"/>
        <w:jc w:val="both"/>
        <w:rPr>
          <w:rFonts w:ascii="Times New Roman" w:eastAsia="Times New Roman" w:hAnsi="Times New Roman" w:cs="Times New Roman"/>
          <w:sz w:val="24"/>
          <w:szCs w:val="20"/>
          <w:lang w:val="es-ES_tradnl" w:eastAsia="es-ES"/>
        </w:rPr>
      </w:pPr>
    </w:p>
    <w:p w:rsidR="00292CFF" w:rsidRDefault="00292CFF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92CFF" w:rsidRDefault="00292CFF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92CFF" w:rsidRDefault="00292CFF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92CFF" w:rsidRPr="002B64BE" w:rsidRDefault="00292CFF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AR" w:eastAsia="es-ES"/>
        </w:rPr>
        <w:t>APRENDIZAJES Y CONTENIDOS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EJE: PRÁCTICAS CORPORALES, MOTRICES Y LUDOMOTRICES REFERIDAS A LA DISPONIBILIDAD DE SI MISMO.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La construcción de la constitución motriz con un enfoque saludable.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Aceptación del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propio cuerpo y sus cambios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.</w:t>
      </w:r>
    </w:p>
    <w:p w:rsidR="002B64BE" w:rsidRPr="002B64BE" w:rsidRDefault="002B64BE" w:rsidP="002B64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Reconocimiento en la práctica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actividades corporales y motrices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de sus posibilidades y limitaciones.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la disponibilidad motriz y su manifestación singular.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Exploración y valoración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prácticas de habilidades motrices combinadas y específicas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en contextos estables y cambiantes, que incluyan la manipulación de objetos y promuevan el desarrollo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capacidades coordinativas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:</w:t>
      </w:r>
    </w:p>
    <w:p w:rsidR="002B64BE" w:rsidRPr="002B64BE" w:rsidRDefault="002B64BE" w:rsidP="002B64B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Actividades atléticas: carreras, salto en largo y lanzamiento de la bala</w:t>
      </w:r>
    </w:p>
    <w:p w:rsidR="002B64BE" w:rsidRPr="002B64BE" w:rsidRDefault="002B64BE" w:rsidP="002B64B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Actividades gimnásticas</w:t>
      </w:r>
    </w:p>
    <w:p w:rsidR="002B64BE" w:rsidRPr="002B64BE" w:rsidRDefault="002B64BE" w:rsidP="002B64B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Juegos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 xml:space="preserve">EJE: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PRÁCTICAS CORPORALES, MOTRICES Y LUDOMOTRICES EN INTERACCIÓN CON OTROS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la disponibilidad motriz en interacción con otros con integración crítica y reflexiva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Iniciación al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deporte escolar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                                       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Resolución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situaciones problemáticas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a partir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juegos motores reglados.</w:t>
      </w:r>
    </w:p>
    <w:p w:rsidR="002B64BE" w:rsidRPr="002B64BE" w:rsidRDefault="002B64BE" w:rsidP="002B64BE">
      <w:pPr>
        <w:numPr>
          <w:ilvl w:val="0"/>
          <w:numId w:val="4"/>
        </w:numPr>
        <w:tabs>
          <w:tab w:val="num" w:pos="4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Juegos y actividades atléticas</w:t>
      </w:r>
    </w:p>
    <w:p w:rsidR="002B64BE" w:rsidRPr="002B64BE" w:rsidRDefault="002B64BE" w:rsidP="002B64BE">
      <w:pPr>
        <w:numPr>
          <w:ilvl w:val="0"/>
          <w:numId w:val="4"/>
        </w:numPr>
        <w:tabs>
          <w:tab w:val="num" w:pos="4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lastRenderedPageBreak/>
        <w:t>Juegos y activad. gimnásticas</w:t>
      </w:r>
    </w:p>
    <w:p w:rsidR="002B64BE" w:rsidRPr="002B64BE" w:rsidRDefault="002B64BE" w:rsidP="002B64BE">
      <w:pPr>
        <w:numPr>
          <w:ilvl w:val="0"/>
          <w:numId w:val="4"/>
        </w:numPr>
        <w:tabs>
          <w:tab w:val="num" w:pos="4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Juegos en equipos</w:t>
      </w:r>
    </w:p>
    <w:p w:rsidR="002B64BE" w:rsidRPr="002B64BE" w:rsidRDefault="002B64BE" w:rsidP="002B64BE">
      <w:pPr>
        <w:numPr>
          <w:ilvl w:val="0"/>
          <w:numId w:val="4"/>
        </w:numPr>
        <w:tabs>
          <w:tab w:val="num" w:pos="4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Juegos de oposición:</w:t>
      </w:r>
    </w:p>
    <w:p w:rsidR="002B64BE" w:rsidRPr="002B64BE" w:rsidRDefault="002B64BE" w:rsidP="002B64BE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De cancha dividida</w:t>
      </w:r>
    </w:p>
    <w:p w:rsidR="002B64BE" w:rsidRPr="002B64BE" w:rsidRDefault="002B64BE" w:rsidP="002B64BE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De invasión</w:t>
      </w:r>
    </w:p>
    <w:p w:rsidR="002B64BE" w:rsidRPr="002B64BE" w:rsidRDefault="002B64BE" w:rsidP="002B64BE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De campo y bateo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códigos de expresión y comunicación compartidos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Conocimiento y reflexión acerca de las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prácticas atléticas, gimnásticas y deportivas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realizadas y análisis crítico del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mensaje hegemónico que los medios de comunicación divulgan al respecto.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 xml:space="preserve">EJE: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PRÁCTICAS CORPORALES, MOTRICES Y LUDOMOTRICES EN EL AMBIENTE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>SUB-EJE: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 xml:space="preserve">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la interacción equilibrada, sensible y de disfrute con el medio natural y otros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Acuerdo y aceptación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normas de interacción, higiene y seguridad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para promover el disfrute de todos.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EJE: PRÁCTICAS CORPORALES, MOTRICES Y LUDOMOTRICES REFERIDAS A LA DISPONIBILIDAD DE SI MISMO.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La construcción de la constitución motriz con un enfoque saludable.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Exploración y valoración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prácticas corporales y motrices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que promueven el desarrollo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capacidades condicionales e intermedias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 xml:space="preserve">EJE: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PRÁCTICAS CORPORALES, MOTRICES Y LUDOMOTRICES EN INTERACCIÓN CON OTROS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la disponibilidad motriz en interacción con otros con integración crítica y reflexiva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Exploración lúdica y establecimiento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acuerdos colectivos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.                                       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Resolución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situaciones problemáticas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a partir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juegos motores reglados.</w:t>
      </w:r>
    </w:p>
    <w:p w:rsidR="002B64BE" w:rsidRPr="002B64BE" w:rsidRDefault="002B64BE" w:rsidP="002B64B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lastRenderedPageBreak/>
        <w:t xml:space="preserve">Juegos orientados a la práctica de mini-deportes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(Variables: reglas, tácticas y estrategias, cantidad de participantes, materiales, elementos y dimensiones del campo)</w:t>
      </w:r>
    </w:p>
    <w:p w:rsidR="002B64BE" w:rsidRPr="002B64BE" w:rsidRDefault="002B64BE" w:rsidP="002B64B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Conocimiento y exploración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prácticas emergentes.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códigos de expresión y comunicación compartidos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Manifestación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prácticas creativas- expresivas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a partir de la biografía corporal y motriz en el encuentro con otros</w:t>
      </w:r>
    </w:p>
    <w:p w:rsidR="002B64BE" w:rsidRPr="002B64BE" w:rsidRDefault="002B64BE" w:rsidP="002B64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 xml:space="preserve">EJE: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PRÁCTICAS CORPORALES, MOTRICES Y LUDOMOTRICES EN EL AMBIENTE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>SUB-EJE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 xml:space="preserve">: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la interacción equilibrada, sensible y de disfrute con el medio natural y otros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Exploración, experimentación sensible y descubrimiento del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ambiente no habitual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y desarrollo de una conciencia crítica acerca de su problemática.</w:t>
      </w:r>
    </w:p>
    <w:p w:rsidR="002B64BE" w:rsidRPr="002B64BE" w:rsidRDefault="002B64BE" w:rsidP="002B64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Participación en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actividades ludomotrices, individuales y grupales,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para el desempeño eficaz, placentero y equilibrado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en el ambiente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.</w:t>
      </w:r>
    </w:p>
    <w:p w:rsidR="002B64BE" w:rsidRPr="002B64BE" w:rsidRDefault="002B64BE" w:rsidP="002B64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Exploración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habilidades en prácticas corporales y motrices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con referencia a diferentes condiciones del ambiente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EJE: PRÁCTICAS CORPORALES, MOTRICES Y LUDOMOTRICES REFERIDAS A LA DISPONIBILIDAD DE SI MISMO.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La</w:t>
      </w: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construcción de la constitución motriz con un enfoque saludable.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Conocimiento y reflexión acerca de las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prácticas corporales y motrices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realizadas y análisis crítico del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mensaje hegemónico que los medios de comunicación divulgan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al respecto.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la disponibilidad motriz y su manifestación singular.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Exploración y manifestación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prácticas creativas - expresivas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a partir de la biografía corporal y motriz y del entorno cultural propio:</w:t>
      </w:r>
    </w:p>
    <w:p w:rsidR="002B64BE" w:rsidRPr="002B64BE" w:rsidRDefault="002B64BE" w:rsidP="002B64B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Expresión corporal</w:t>
      </w:r>
    </w:p>
    <w:p w:rsidR="002B64BE" w:rsidRPr="002B64BE" w:rsidRDefault="002B64BE" w:rsidP="002B64B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Expresión artística de movimiento</w:t>
      </w:r>
    </w:p>
    <w:p w:rsidR="002B64BE" w:rsidRPr="002B64BE" w:rsidRDefault="002B64BE" w:rsidP="002B64B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Juego Corporal</w:t>
      </w:r>
    </w:p>
    <w:p w:rsidR="002B64BE" w:rsidRPr="002B64BE" w:rsidRDefault="002B64BE" w:rsidP="002B64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 xml:space="preserve">EJE: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PRÁCTICAS CORPORALES, MOTRICES Y LUDOMOTRICES EN INTERACCIÓN CON OTROS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la disponibilidad motriz en interacción con otros con integración crítica y reflexiva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Conocimiento y experimentación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juegos de lógica cooperativa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Juegos orientados a la práctica de mini-deportes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(Variables: reglas, tácticas y estrategias, cantidad de participantes, materiales, elementos y dimensiones del campo)</w:t>
      </w:r>
    </w:p>
    <w:p w:rsidR="002B64BE" w:rsidRPr="002B64BE" w:rsidRDefault="002B64BE" w:rsidP="002B64B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Otras configuraciones de movimiento </w:t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acordes a los diferentes contextos locales regionales, culturales y a las posibilidades institucionales.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  <w:t xml:space="preserve">Conocimiento y reflexión acerca de las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prácticas de actividades físicas y deportivas </w:t>
      </w:r>
      <w:r w:rsidRPr="002B64BE"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  <w:t>realizadas y análisis crítico del mensaje hegemónico que los medios de comunicación divulgan al respecto.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 xml:space="preserve">SUB-EJE: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códigos de expresión y comunicación compartidos</w:t>
      </w: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  <w:t xml:space="preserve">Fortalecimiento de aptitudes para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el juego y la práctica deportiva, </w:t>
      </w:r>
      <w:r w:rsidRPr="002B64BE"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  <w:t>recuperando actitudes lúdicas en la interacción con otros.</w:t>
      </w:r>
    </w:p>
    <w:p w:rsidR="002B64BE" w:rsidRPr="002B64BE" w:rsidRDefault="002B64BE" w:rsidP="002B64B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 xml:space="preserve">EJE: 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PRÁCTICAS CORPORALES, MOTRICES Y LUDOMOTRICES EN EL AMBIENTE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>SUB-EJE:</w:t>
      </w:r>
      <w:r w:rsidRPr="002B64BE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 xml:space="preserve"> </w:t>
      </w:r>
      <w:r w:rsidRPr="002B64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La construcción de la interacción equilibrada, sensible y de disfrute con el medio natural y otros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  <w:t xml:space="preserve">Análisis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 xml:space="preserve">saberes propios de la vida en la naturaleza </w:t>
      </w:r>
      <w:r w:rsidRPr="002B64BE"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  <w:t>y exploración de las técnicas, procedimientos y equipos adecuados para desenvolverse en el ambiente.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2B64BE" w:rsidRPr="002B64BE" w:rsidRDefault="002B64BE" w:rsidP="002B64B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  <w:t xml:space="preserve">Participación en el diseño y ejecución de </w:t>
      </w:r>
      <w:r w:rsidRPr="002B64BE"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  <w:t>proyectos de experiencias de vida en la naturaleza.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AR" w:eastAsia="es-ES"/>
        </w:rPr>
      </w:pPr>
      <w:r w:rsidRPr="002B64B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AR" w:eastAsia="es-ES"/>
        </w:rPr>
        <w:t>BIBLIOGRAFÍA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Grasso, A. (2001). El aprendizaje no resuelto de la Educación Física: La corporeidad. Buenos Aires: Novedades Educativas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Grasso A y Erramouspe, B. (2005). Construyendo identidad corporal. La corporeidad escuchada. Buenos Aires: Novedades Educativas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Plus Física. Manual de Educación Física y deportes. Grupo Multilatina.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Educación Física y Escuela. Andrés Fuentes Scilleri. Ediciones Celta.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López Pastor, V. (coord.) (2006). La Evaluación en Educación Física: revisión de modelos tradicionales y planteamiento de una alternativa: la evaluación formativa y compartida. En Retos: nuevas tendencias en educación física, deporte y recreación, (10), 31-41. Madrid: Federación Española de Asociaciones de Docentes de Educación Física (FEADEF)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Diseño Curricular Ciclo Básico de la Educación Secundaria    (Ministerio de Educación de la Provincia de Córdoba, 2012-2015)</w:t>
      </w:r>
      <w:r w:rsidRPr="002B64BE">
        <w:rPr>
          <w:rFonts w:ascii="Times New Roman" w:eastAsia="Times New Roman" w:hAnsi="Times New Roman" w:cs="Times New Roman"/>
          <w:sz w:val="24"/>
          <w:szCs w:val="24"/>
          <w:vertAlign w:val="superscript"/>
          <w:lang w:val="es-AR" w:eastAsia="es-ES"/>
        </w:rPr>
        <w:footnoteReference w:id="1"/>
      </w:r>
      <w:r w:rsidRPr="002B64BE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.</w:t>
      </w: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2B64BE" w:rsidRPr="002B64BE" w:rsidRDefault="002B64BE" w:rsidP="002B6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9A43BA" w:rsidRDefault="009A43BA"/>
    <w:sectPr w:rsidR="009A43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0CD" w:rsidRDefault="00E620CD" w:rsidP="002B64BE">
      <w:pPr>
        <w:spacing w:after="0" w:line="240" w:lineRule="auto"/>
      </w:pPr>
      <w:r>
        <w:separator/>
      </w:r>
    </w:p>
  </w:endnote>
  <w:endnote w:type="continuationSeparator" w:id="0">
    <w:p w:rsidR="00E620CD" w:rsidRDefault="00E620CD" w:rsidP="002B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0CD" w:rsidRDefault="00E620CD" w:rsidP="002B64BE">
      <w:pPr>
        <w:spacing w:after="0" w:line="240" w:lineRule="auto"/>
      </w:pPr>
      <w:r>
        <w:separator/>
      </w:r>
    </w:p>
  </w:footnote>
  <w:footnote w:type="continuationSeparator" w:id="0">
    <w:p w:rsidR="00E620CD" w:rsidRDefault="00E620CD" w:rsidP="002B64BE">
      <w:pPr>
        <w:spacing w:after="0" w:line="240" w:lineRule="auto"/>
      </w:pPr>
      <w:r>
        <w:continuationSeparator/>
      </w:r>
    </w:p>
  </w:footnote>
  <w:footnote w:id="1">
    <w:p w:rsidR="002B64BE" w:rsidRDefault="002B64BE" w:rsidP="002B64BE">
      <w:pPr>
        <w:pStyle w:val="Textonotapi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E47F1"/>
    <w:multiLevelType w:val="hybridMultilevel"/>
    <w:tmpl w:val="389404FE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172AC"/>
    <w:multiLevelType w:val="hybridMultilevel"/>
    <w:tmpl w:val="E704087C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DC090A"/>
    <w:multiLevelType w:val="hybridMultilevel"/>
    <w:tmpl w:val="ECE22C46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67660D"/>
    <w:multiLevelType w:val="hybridMultilevel"/>
    <w:tmpl w:val="A90846F2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5977A6"/>
    <w:multiLevelType w:val="hybridMultilevel"/>
    <w:tmpl w:val="6EC029B2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1A67D8"/>
    <w:multiLevelType w:val="hybridMultilevel"/>
    <w:tmpl w:val="518A9742"/>
    <w:lvl w:ilvl="0" w:tplc="04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348B5"/>
    <w:multiLevelType w:val="hybridMultilevel"/>
    <w:tmpl w:val="1B48DDA6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0D1ED2"/>
    <w:multiLevelType w:val="hybridMultilevel"/>
    <w:tmpl w:val="8FD45C00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EF6944"/>
    <w:multiLevelType w:val="hybridMultilevel"/>
    <w:tmpl w:val="3BC8E5EA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372B57"/>
    <w:multiLevelType w:val="hybridMultilevel"/>
    <w:tmpl w:val="A2343944"/>
    <w:lvl w:ilvl="0" w:tplc="04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4BE"/>
    <w:rsid w:val="00292CFF"/>
    <w:rsid w:val="002B64BE"/>
    <w:rsid w:val="007841C0"/>
    <w:rsid w:val="00963BB0"/>
    <w:rsid w:val="009A43BA"/>
    <w:rsid w:val="00E179CA"/>
    <w:rsid w:val="00E6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C41F9C-0345-4CA5-9F24-D9B756F8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2B6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AR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B64BE"/>
    <w:rPr>
      <w:rFonts w:ascii="Times New Roman" w:eastAsia="Times New Roman" w:hAnsi="Times New Roman" w:cs="Times New Roman"/>
      <w:sz w:val="20"/>
      <w:szCs w:val="20"/>
      <w:lang w:val="es-AR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1028</Words>
  <Characters>5656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Nocturna</dc:creator>
  <cp:keywords/>
  <dc:description/>
  <cp:lastModifiedBy>Nocturna</cp:lastModifiedBy>
  <cp:revision>4</cp:revision>
  <dcterms:created xsi:type="dcterms:W3CDTF">2018-10-10T01:58:00Z</dcterms:created>
  <dcterms:modified xsi:type="dcterms:W3CDTF">2018-10-11T02:15:00Z</dcterms:modified>
</cp:coreProperties>
</file>